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22D0A" w14:textId="77777777" w:rsidR="002224F8" w:rsidRDefault="002224F8" w:rsidP="002224F8">
      <w:pPr>
        <w:pStyle w:val="af2"/>
        <w:tabs>
          <w:tab w:val="left" w:pos="6480"/>
        </w:tabs>
        <w:spacing w:after="0" w:line="280" w:lineRule="exact"/>
        <w:ind w:left="0" w:right="3117"/>
        <w:rPr>
          <w:szCs w:val="30"/>
        </w:rPr>
      </w:pPr>
      <w:bookmarkStart w:id="0" w:name="_GoBack"/>
      <w:bookmarkEnd w:id="0"/>
      <w:r>
        <w:rPr>
          <w:szCs w:val="30"/>
        </w:rPr>
        <w:t xml:space="preserve">Комментарий </w:t>
      </w:r>
    </w:p>
    <w:p w14:paraId="0B1FD733" w14:textId="53492BF9" w:rsidR="000078CF" w:rsidRDefault="002224F8" w:rsidP="00B60F78">
      <w:pPr>
        <w:spacing w:line="280" w:lineRule="exact"/>
        <w:ind w:right="4111"/>
        <w:jc w:val="both"/>
        <w:rPr>
          <w:szCs w:val="30"/>
        </w:rPr>
      </w:pPr>
      <w:r w:rsidRPr="00734B19">
        <w:rPr>
          <w:bCs/>
        </w:rPr>
        <w:t xml:space="preserve">к </w:t>
      </w:r>
      <w:r w:rsidRPr="00AC15AC">
        <w:rPr>
          <w:szCs w:val="30"/>
        </w:rPr>
        <w:t>постановлени</w:t>
      </w:r>
      <w:r w:rsidR="00734B19">
        <w:rPr>
          <w:szCs w:val="30"/>
        </w:rPr>
        <w:t>ю</w:t>
      </w:r>
      <w:r w:rsidRPr="00AC15AC">
        <w:rPr>
          <w:szCs w:val="30"/>
        </w:rPr>
        <w:t xml:space="preserve"> </w:t>
      </w:r>
      <w:r w:rsidR="00B60F78" w:rsidRPr="00B60F78">
        <w:rPr>
          <w:szCs w:val="30"/>
        </w:rPr>
        <w:t xml:space="preserve">Совета Министров Республики </w:t>
      </w:r>
      <w:r w:rsidR="00B60F78">
        <w:rPr>
          <w:szCs w:val="30"/>
        </w:rPr>
        <w:t>Б</w:t>
      </w:r>
      <w:r w:rsidR="00B60F78" w:rsidRPr="00B60F78">
        <w:rPr>
          <w:szCs w:val="30"/>
        </w:rPr>
        <w:t>еларусь от 25.11.2024 №</w:t>
      </w:r>
      <w:r w:rsidR="00B60F78">
        <w:rPr>
          <w:szCs w:val="30"/>
        </w:rPr>
        <w:t xml:space="preserve"> </w:t>
      </w:r>
      <w:r w:rsidR="00B60F78" w:rsidRPr="00B60F78">
        <w:rPr>
          <w:szCs w:val="30"/>
        </w:rPr>
        <w:t xml:space="preserve">877 «Об изменении постановлений </w:t>
      </w:r>
      <w:r w:rsidR="00B60F78">
        <w:rPr>
          <w:szCs w:val="30"/>
        </w:rPr>
        <w:t>Совета Министров Республики Б</w:t>
      </w:r>
      <w:r w:rsidR="00B60F78" w:rsidRPr="00B60F78">
        <w:rPr>
          <w:szCs w:val="30"/>
        </w:rPr>
        <w:t>еларусь»</w:t>
      </w:r>
    </w:p>
    <w:p w14:paraId="3928C4A7" w14:textId="77777777" w:rsidR="00B60F78" w:rsidRPr="00B60F78" w:rsidRDefault="00B60F78" w:rsidP="00B60F78">
      <w:pPr>
        <w:spacing w:line="280" w:lineRule="exact"/>
        <w:ind w:right="4111"/>
        <w:jc w:val="both"/>
        <w:rPr>
          <w:szCs w:val="30"/>
        </w:rPr>
      </w:pPr>
    </w:p>
    <w:p w14:paraId="6F802778" w14:textId="77777777" w:rsidR="00B60F78" w:rsidRDefault="00B60F78" w:rsidP="004F730E">
      <w:pPr>
        <w:pStyle w:val="ConsPlusNormal"/>
        <w:tabs>
          <w:tab w:val="left" w:pos="1134"/>
        </w:tabs>
        <w:ind w:firstLine="709"/>
        <w:jc w:val="both"/>
        <w:rPr>
          <w:szCs w:val="30"/>
        </w:rPr>
      </w:pPr>
    </w:p>
    <w:p w14:paraId="330B9F23" w14:textId="52D01C5C" w:rsidR="00B60F78" w:rsidRPr="00B60F78" w:rsidRDefault="00B60F78" w:rsidP="00B60F78">
      <w:pPr>
        <w:pStyle w:val="ConsPlusNormal"/>
        <w:tabs>
          <w:tab w:val="left" w:pos="1134"/>
        </w:tabs>
        <w:ind w:firstLine="709"/>
        <w:jc w:val="both"/>
        <w:rPr>
          <w:szCs w:val="30"/>
        </w:rPr>
      </w:pPr>
      <w:r w:rsidRPr="00B60F78">
        <w:rPr>
          <w:szCs w:val="30"/>
        </w:rPr>
        <w:t>Постановление Совета Министров Республики Беларусь от 25.11.2024 № 877 «Об изменении постановлений Совета</w:t>
      </w:r>
      <w:r>
        <w:rPr>
          <w:szCs w:val="30"/>
        </w:rPr>
        <w:t xml:space="preserve"> </w:t>
      </w:r>
      <w:r w:rsidRPr="00B60F78">
        <w:rPr>
          <w:szCs w:val="30"/>
        </w:rPr>
        <w:t>Министров Республики Беларусь»</w:t>
      </w:r>
      <w:r w:rsidR="00E04B9D">
        <w:rPr>
          <w:szCs w:val="30"/>
        </w:rPr>
        <w:t xml:space="preserve"> (далее – постановление № 877)</w:t>
      </w:r>
      <w:r w:rsidRPr="00B60F78">
        <w:rPr>
          <w:szCs w:val="30"/>
        </w:rPr>
        <w:t xml:space="preserve"> </w:t>
      </w:r>
      <w:r>
        <w:rPr>
          <w:szCs w:val="30"/>
        </w:rPr>
        <w:t>принято</w:t>
      </w:r>
      <w:r w:rsidRPr="00B60F78">
        <w:rPr>
          <w:szCs w:val="30"/>
        </w:rPr>
        <w:t xml:space="preserve"> в целях переноса</w:t>
      </w:r>
      <w:r>
        <w:rPr>
          <w:szCs w:val="30"/>
        </w:rPr>
        <w:t xml:space="preserve"> </w:t>
      </w:r>
      <w:r w:rsidRPr="00B60F78">
        <w:rPr>
          <w:szCs w:val="30"/>
        </w:rPr>
        <w:t>сроков введения в Республике Беларусь механизмов маркировки и</w:t>
      </w:r>
      <w:r>
        <w:rPr>
          <w:szCs w:val="30"/>
        </w:rPr>
        <w:t xml:space="preserve"> </w:t>
      </w:r>
      <w:r w:rsidRPr="00B60F78">
        <w:rPr>
          <w:szCs w:val="30"/>
        </w:rPr>
        <w:t>прослеживаемости в отношении отдельных товаров.</w:t>
      </w:r>
    </w:p>
    <w:p w14:paraId="6A3A8F61" w14:textId="6EC06A55" w:rsidR="00B60F78" w:rsidRPr="00B60F78" w:rsidRDefault="00B60F78" w:rsidP="00B60F78">
      <w:pPr>
        <w:pStyle w:val="ConsPlusNormal"/>
        <w:tabs>
          <w:tab w:val="left" w:pos="1134"/>
        </w:tabs>
        <w:ind w:firstLine="709"/>
        <w:jc w:val="both"/>
        <w:rPr>
          <w:szCs w:val="30"/>
        </w:rPr>
      </w:pPr>
      <w:r>
        <w:rPr>
          <w:szCs w:val="30"/>
        </w:rPr>
        <w:t>Так,</w:t>
      </w:r>
      <w:r w:rsidRPr="00B60F78">
        <w:rPr>
          <w:szCs w:val="30"/>
        </w:rPr>
        <w:t xml:space="preserve"> постановлени</w:t>
      </w:r>
      <w:r>
        <w:rPr>
          <w:szCs w:val="30"/>
        </w:rPr>
        <w:t>ем № 877</w:t>
      </w:r>
      <w:r w:rsidRPr="00B60F78">
        <w:rPr>
          <w:szCs w:val="30"/>
        </w:rPr>
        <w:t xml:space="preserve"> вносятся изменения в постановления Совета</w:t>
      </w:r>
      <w:r>
        <w:rPr>
          <w:szCs w:val="30"/>
        </w:rPr>
        <w:t xml:space="preserve"> </w:t>
      </w:r>
      <w:r w:rsidRPr="00B60F78">
        <w:rPr>
          <w:szCs w:val="30"/>
        </w:rPr>
        <w:t>Минис</w:t>
      </w:r>
      <w:r>
        <w:rPr>
          <w:szCs w:val="30"/>
        </w:rPr>
        <w:t>тров от 29 июля 2011 г. № 1030 «О подлежащих маркировке товарах»</w:t>
      </w:r>
      <w:r w:rsidRPr="00B60F78">
        <w:rPr>
          <w:szCs w:val="30"/>
        </w:rPr>
        <w:t>,</w:t>
      </w:r>
      <w:r>
        <w:rPr>
          <w:szCs w:val="30"/>
        </w:rPr>
        <w:t xml:space="preserve"> </w:t>
      </w:r>
      <w:r w:rsidRPr="00B60F78">
        <w:rPr>
          <w:szCs w:val="30"/>
        </w:rPr>
        <w:t xml:space="preserve">от 23 апреля 2021 г. № 250 </w:t>
      </w:r>
      <w:r>
        <w:rPr>
          <w:szCs w:val="30"/>
        </w:rPr>
        <w:t>«</w:t>
      </w:r>
      <w:r w:rsidRPr="00B60F78">
        <w:rPr>
          <w:szCs w:val="30"/>
        </w:rPr>
        <w:t>О реализации Указа Президента Республики Беларусь от</w:t>
      </w:r>
      <w:r>
        <w:rPr>
          <w:szCs w:val="30"/>
        </w:rPr>
        <w:t xml:space="preserve"> </w:t>
      </w:r>
      <w:r w:rsidRPr="00B60F78">
        <w:rPr>
          <w:szCs w:val="30"/>
        </w:rPr>
        <w:t>29 декабря 2020 г. № 496</w:t>
      </w:r>
      <w:r>
        <w:rPr>
          <w:szCs w:val="30"/>
        </w:rPr>
        <w:t xml:space="preserve">», от 25 июля 2024 г. </w:t>
      </w:r>
      <w:r w:rsidR="001B7D07">
        <w:rPr>
          <w:szCs w:val="30"/>
        </w:rPr>
        <w:br/>
      </w:r>
      <w:r>
        <w:rPr>
          <w:szCs w:val="30"/>
        </w:rPr>
        <w:t>№ 537 «</w:t>
      </w:r>
      <w:r w:rsidRPr="00B60F78">
        <w:rPr>
          <w:szCs w:val="30"/>
        </w:rPr>
        <w:t>Об изменении постановлений</w:t>
      </w:r>
      <w:r>
        <w:rPr>
          <w:szCs w:val="30"/>
        </w:rPr>
        <w:t xml:space="preserve"> </w:t>
      </w:r>
      <w:r w:rsidRPr="00B60F78">
        <w:rPr>
          <w:szCs w:val="30"/>
        </w:rPr>
        <w:t>Совета Министров Республики Беларусь от 29 июля 2011 г. № 1030 и от 23 апреля</w:t>
      </w:r>
      <w:r>
        <w:rPr>
          <w:szCs w:val="30"/>
        </w:rPr>
        <w:t xml:space="preserve"> </w:t>
      </w:r>
      <w:r w:rsidRPr="00B60F78">
        <w:rPr>
          <w:szCs w:val="30"/>
        </w:rPr>
        <w:t>2021 г. № 250</w:t>
      </w:r>
      <w:r>
        <w:rPr>
          <w:szCs w:val="30"/>
        </w:rPr>
        <w:t>»</w:t>
      </w:r>
      <w:r w:rsidRPr="00B60F78">
        <w:rPr>
          <w:szCs w:val="30"/>
        </w:rPr>
        <w:t>.</w:t>
      </w:r>
    </w:p>
    <w:p w14:paraId="639B73E6" w14:textId="4001132C" w:rsidR="00B60F78" w:rsidRPr="00B60F78" w:rsidRDefault="00B60F78" w:rsidP="00B60F78">
      <w:pPr>
        <w:pStyle w:val="ConsPlusNormal"/>
        <w:tabs>
          <w:tab w:val="left" w:pos="1134"/>
        </w:tabs>
        <w:ind w:firstLine="709"/>
        <w:jc w:val="both"/>
        <w:rPr>
          <w:szCs w:val="30"/>
        </w:rPr>
      </w:pPr>
      <w:r>
        <w:rPr>
          <w:szCs w:val="30"/>
        </w:rPr>
        <w:t>П</w:t>
      </w:r>
      <w:r w:rsidRPr="00B60F78">
        <w:rPr>
          <w:szCs w:val="30"/>
        </w:rPr>
        <w:t>остановлени</w:t>
      </w:r>
      <w:r>
        <w:rPr>
          <w:szCs w:val="30"/>
        </w:rPr>
        <w:t>ем № 877</w:t>
      </w:r>
      <w:r w:rsidRPr="00B60F78">
        <w:rPr>
          <w:szCs w:val="30"/>
        </w:rPr>
        <w:t>, в частности, предусматривается перенос:</w:t>
      </w:r>
    </w:p>
    <w:p w14:paraId="6C5675E2" w14:textId="0BE67AA1" w:rsidR="00B60F78" w:rsidRPr="00B60F78" w:rsidRDefault="00B60F78" w:rsidP="00B60F78">
      <w:pPr>
        <w:pStyle w:val="ConsPlusNormal"/>
        <w:tabs>
          <w:tab w:val="left" w:pos="1134"/>
        </w:tabs>
        <w:ind w:firstLine="709"/>
        <w:jc w:val="both"/>
        <w:rPr>
          <w:szCs w:val="30"/>
        </w:rPr>
      </w:pPr>
      <w:r w:rsidRPr="0039787A">
        <w:rPr>
          <w:b/>
          <w:bCs/>
          <w:szCs w:val="30"/>
        </w:rPr>
        <w:t>с 1 декабря 2024 г. на 1 октября 2025 г.</w:t>
      </w:r>
      <w:r w:rsidRPr="00B60F78">
        <w:rPr>
          <w:szCs w:val="30"/>
        </w:rPr>
        <w:t xml:space="preserve"> срока введения</w:t>
      </w:r>
      <w:r>
        <w:rPr>
          <w:szCs w:val="30"/>
        </w:rPr>
        <w:t xml:space="preserve"> </w:t>
      </w:r>
      <w:r w:rsidRPr="00B60F78">
        <w:rPr>
          <w:szCs w:val="30"/>
        </w:rPr>
        <w:t>прослеживаемости отдельных групп товаров – макаронные изделия,</w:t>
      </w:r>
      <w:r>
        <w:rPr>
          <w:szCs w:val="30"/>
        </w:rPr>
        <w:t xml:space="preserve"> </w:t>
      </w:r>
      <w:r w:rsidRPr="00B60F78">
        <w:rPr>
          <w:szCs w:val="30"/>
        </w:rPr>
        <w:t>крупы, молочная продукция, кондитерские изделия, шоколад, чай,</w:t>
      </w:r>
      <w:r>
        <w:rPr>
          <w:szCs w:val="30"/>
        </w:rPr>
        <w:t xml:space="preserve"> </w:t>
      </w:r>
      <w:r w:rsidRPr="00B60F78">
        <w:rPr>
          <w:szCs w:val="30"/>
        </w:rPr>
        <w:t>кофе, обувь, бытовая техника, дрели электрические, моющие средства;</w:t>
      </w:r>
    </w:p>
    <w:p w14:paraId="659D4071" w14:textId="44ED2AFC" w:rsidR="00B60F78" w:rsidRDefault="00B60F78" w:rsidP="00B60F78">
      <w:pPr>
        <w:pStyle w:val="ConsPlusNormal"/>
        <w:tabs>
          <w:tab w:val="left" w:pos="1134"/>
        </w:tabs>
        <w:ind w:firstLine="709"/>
        <w:jc w:val="both"/>
        <w:rPr>
          <w:szCs w:val="30"/>
        </w:rPr>
      </w:pPr>
      <w:r w:rsidRPr="0039787A">
        <w:rPr>
          <w:b/>
          <w:bCs/>
          <w:szCs w:val="30"/>
        </w:rPr>
        <w:t>с 1 февраля на 1 октября 2025 г.</w:t>
      </w:r>
      <w:r w:rsidRPr="00B60F78">
        <w:rPr>
          <w:szCs w:val="30"/>
        </w:rPr>
        <w:t xml:space="preserve"> срока введения маркировки</w:t>
      </w:r>
      <w:r>
        <w:rPr>
          <w:szCs w:val="30"/>
        </w:rPr>
        <w:t xml:space="preserve"> </w:t>
      </w:r>
      <w:r w:rsidRPr="00B60F78">
        <w:rPr>
          <w:szCs w:val="30"/>
        </w:rPr>
        <w:t>средствами идентификации в отношении безалкогольных напитков,</w:t>
      </w:r>
      <w:r>
        <w:rPr>
          <w:szCs w:val="30"/>
        </w:rPr>
        <w:t xml:space="preserve"> </w:t>
      </w:r>
      <w:r w:rsidRPr="00B60F78">
        <w:rPr>
          <w:szCs w:val="30"/>
        </w:rPr>
        <w:t>соков, мобильных телефонов и ноутбуков.</w:t>
      </w:r>
    </w:p>
    <w:p w14:paraId="63CCD32E" w14:textId="64EFF7D8" w:rsidR="0026734C" w:rsidRDefault="0026734C" w:rsidP="0026734C">
      <w:pPr>
        <w:ind w:firstLine="709"/>
        <w:jc w:val="both"/>
        <w:rPr>
          <w:szCs w:val="30"/>
        </w:rPr>
      </w:pPr>
      <w:r>
        <w:rPr>
          <w:szCs w:val="30"/>
        </w:rPr>
        <w:t xml:space="preserve">Таким образом, с 1 </w:t>
      </w:r>
      <w:r w:rsidRPr="00B60F78">
        <w:rPr>
          <w:szCs w:val="30"/>
        </w:rPr>
        <w:t xml:space="preserve">октября </w:t>
      </w:r>
      <w:r>
        <w:rPr>
          <w:szCs w:val="30"/>
        </w:rPr>
        <w:t>2025 года субъекты хозяйствования, совершающие оборот товаров, подлежащих прослеживаемости, должны</w:t>
      </w:r>
      <w:r w:rsidRPr="00F85C04">
        <w:rPr>
          <w:szCs w:val="30"/>
        </w:rPr>
        <w:t>:</w:t>
      </w:r>
    </w:p>
    <w:p w14:paraId="43CE84A5" w14:textId="395B1CC5" w:rsidR="0026734C" w:rsidRDefault="0026734C" w:rsidP="0026734C">
      <w:pPr>
        <w:ind w:firstLine="709"/>
        <w:jc w:val="both"/>
        <w:rPr>
          <w:szCs w:val="30"/>
        </w:rPr>
      </w:pPr>
      <w:r>
        <w:rPr>
          <w:szCs w:val="30"/>
        </w:rPr>
        <w:t>использовать товарно-транспортные и товарные накладные в виде электронных документов (электронные накладные)</w:t>
      </w:r>
      <w:r w:rsidRPr="00F85C04">
        <w:rPr>
          <w:szCs w:val="30"/>
        </w:rPr>
        <w:t>;</w:t>
      </w:r>
    </w:p>
    <w:p w14:paraId="64C38E39" w14:textId="70E1A834" w:rsidR="0026734C" w:rsidRPr="00F85C04" w:rsidRDefault="0026734C" w:rsidP="0026734C">
      <w:pPr>
        <w:ind w:firstLine="709"/>
        <w:jc w:val="both"/>
        <w:rPr>
          <w:szCs w:val="30"/>
        </w:rPr>
      </w:pPr>
      <w:r>
        <w:rPr>
          <w:szCs w:val="30"/>
        </w:rPr>
        <w:t>вести партионный учет товаров в разрезе каждого приходного документа</w:t>
      </w:r>
      <w:r w:rsidRPr="00F85C04">
        <w:rPr>
          <w:szCs w:val="30"/>
        </w:rPr>
        <w:t>;</w:t>
      </w:r>
    </w:p>
    <w:p w14:paraId="596B8B66" w14:textId="6AF26013" w:rsidR="00F65D7E" w:rsidRPr="00F65D7E" w:rsidRDefault="00870686" w:rsidP="00F65D7E">
      <w:pPr>
        <w:ind w:firstLine="709"/>
        <w:jc w:val="both"/>
        <w:rPr>
          <w:szCs w:val="30"/>
        </w:rPr>
      </w:pPr>
      <w:r>
        <w:rPr>
          <w:szCs w:val="30"/>
        </w:rPr>
        <w:t xml:space="preserve">представлять для включения в программный комплекс «Система прослеживаемости товаров» (далее – ПК СПТ) </w:t>
      </w:r>
      <w:r w:rsidR="0026734C">
        <w:rPr>
          <w:szCs w:val="30"/>
        </w:rPr>
        <w:t>сведения о производстве и ввозе</w:t>
      </w:r>
      <w:r w:rsidR="0026734C" w:rsidRPr="00F85C04">
        <w:rPr>
          <w:szCs w:val="30"/>
        </w:rPr>
        <w:t xml:space="preserve"> </w:t>
      </w:r>
      <w:r w:rsidR="0026734C">
        <w:rPr>
          <w:szCs w:val="30"/>
        </w:rPr>
        <w:t>товаров из государств-членов Евразийского экономического союза</w:t>
      </w:r>
      <w:r w:rsidR="00431BCD">
        <w:rPr>
          <w:szCs w:val="30"/>
        </w:rPr>
        <w:t xml:space="preserve"> в сроки, установленные пунктом 4 </w:t>
      </w:r>
      <w:r w:rsidR="00431BCD">
        <w:rPr>
          <w:szCs w:val="30"/>
        </w:rPr>
        <w:lastRenderedPageBreak/>
        <w:t xml:space="preserve">Положения о функционировании системы прослеживаемости товаров, утвержденного </w:t>
      </w:r>
      <w:r w:rsidR="00F65D7E" w:rsidRPr="00F65D7E">
        <w:rPr>
          <w:szCs w:val="30"/>
        </w:rPr>
        <w:t>Указ</w:t>
      </w:r>
      <w:r w:rsidR="00F65D7E">
        <w:rPr>
          <w:szCs w:val="30"/>
        </w:rPr>
        <w:t>ом</w:t>
      </w:r>
      <w:r w:rsidR="00F65D7E" w:rsidRPr="00F65D7E">
        <w:rPr>
          <w:szCs w:val="30"/>
        </w:rPr>
        <w:t xml:space="preserve"> Президента Республики Беларусь от 29.12.2020 </w:t>
      </w:r>
      <w:r w:rsidR="00F65D7E">
        <w:rPr>
          <w:szCs w:val="30"/>
        </w:rPr>
        <w:t>№</w:t>
      </w:r>
      <w:r w:rsidR="00F65D7E" w:rsidRPr="00F65D7E">
        <w:rPr>
          <w:szCs w:val="30"/>
        </w:rPr>
        <w:t xml:space="preserve"> 496</w:t>
      </w:r>
      <w:r w:rsidR="00F65D7E">
        <w:rPr>
          <w:szCs w:val="30"/>
        </w:rPr>
        <w:t xml:space="preserve"> «</w:t>
      </w:r>
      <w:r w:rsidR="00F65D7E" w:rsidRPr="00F65D7E">
        <w:rPr>
          <w:szCs w:val="30"/>
        </w:rPr>
        <w:t>О прослеживаемости товаров</w:t>
      </w:r>
      <w:r w:rsidR="00F65D7E">
        <w:rPr>
          <w:szCs w:val="30"/>
        </w:rPr>
        <w:t>»;</w:t>
      </w:r>
    </w:p>
    <w:p w14:paraId="10786381" w14:textId="280667D7" w:rsidR="0026734C" w:rsidRDefault="00F65D7E" w:rsidP="0026734C">
      <w:pPr>
        <w:ind w:firstLine="709"/>
        <w:jc w:val="both"/>
        <w:rPr>
          <w:szCs w:val="30"/>
        </w:rPr>
      </w:pPr>
      <w:r>
        <w:rPr>
          <w:szCs w:val="30"/>
        </w:rPr>
        <w:t xml:space="preserve">представить для включения в ПК СПТ </w:t>
      </w:r>
      <w:r w:rsidR="0026734C">
        <w:rPr>
          <w:szCs w:val="30"/>
        </w:rPr>
        <w:t>сведения об остатках товаров по состоянию на 01.10.2025 (за исключением продуктов питания)</w:t>
      </w:r>
      <w:r w:rsidR="00083717">
        <w:rPr>
          <w:szCs w:val="30"/>
        </w:rPr>
        <w:t xml:space="preserve"> до 01.02.2026, но не позднее начала оборота таких товаров</w:t>
      </w:r>
      <w:r w:rsidR="0026734C">
        <w:rPr>
          <w:szCs w:val="30"/>
        </w:rPr>
        <w:t xml:space="preserve">. </w:t>
      </w:r>
    </w:p>
    <w:p w14:paraId="7833C828" w14:textId="7264DF39" w:rsidR="00B4191D" w:rsidRDefault="00B4191D" w:rsidP="00B4191D">
      <w:pPr>
        <w:ind w:firstLine="709"/>
        <w:jc w:val="both"/>
        <w:rPr>
          <w:szCs w:val="30"/>
        </w:rPr>
      </w:pPr>
      <w:r>
        <w:rPr>
          <w:szCs w:val="30"/>
        </w:rPr>
        <w:t xml:space="preserve">Постановлением № 877 </w:t>
      </w:r>
      <w:r w:rsidR="00F65D7E">
        <w:rPr>
          <w:szCs w:val="30"/>
        </w:rPr>
        <w:t>также</w:t>
      </w:r>
      <w:r>
        <w:rPr>
          <w:szCs w:val="30"/>
        </w:rPr>
        <w:t xml:space="preserve"> перенесены на 01.02.2026 </w:t>
      </w:r>
      <w:r w:rsidRPr="0039787A">
        <w:rPr>
          <w:b/>
          <w:bCs/>
          <w:szCs w:val="30"/>
        </w:rPr>
        <w:t>сроки маркировки остатков товаров</w:t>
      </w:r>
      <w:r w:rsidR="00083717">
        <w:rPr>
          <w:szCs w:val="30"/>
        </w:rPr>
        <w:t>. Так, в частности, о</w:t>
      </w:r>
      <w:r>
        <w:rPr>
          <w:szCs w:val="30"/>
        </w:rPr>
        <w:t xml:space="preserve">статки мобильных телефонов и ноутбуков подлежат маркировке до 01.02.2026. </w:t>
      </w:r>
      <w:r w:rsidR="004340E4">
        <w:rPr>
          <w:szCs w:val="30"/>
        </w:rPr>
        <w:t>Осуществлять маркировку о</w:t>
      </w:r>
      <w:r>
        <w:rPr>
          <w:szCs w:val="30"/>
        </w:rPr>
        <w:t>статк</w:t>
      </w:r>
      <w:r w:rsidR="004340E4">
        <w:rPr>
          <w:szCs w:val="30"/>
        </w:rPr>
        <w:t>ов</w:t>
      </w:r>
      <w:r>
        <w:rPr>
          <w:szCs w:val="30"/>
        </w:rPr>
        <w:t xml:space="preserve"> безалкогольных напитков и соков маркировке по-прежнему не </w:t>
      </w:r>
      <w:r w:rsidR="004340E4">
        <w:rPr>
          <w:szCs w:val="30"/>
        </w:rPr>
        <w:t>требуется</w:t>
      </w:r>
      <w:r>
        <w:rPr>
          <w:szCs w:val="30"/>
        </w:rPr>
        <w:t>.</w:t>
      </w:r>
    </w:p>
    <w:p w14:paraId="6AFF1162" w14:textId="77777777" w:rsidR="00082D85" w:rsidRDefault="00082D85" w:rsidP="00082D85">
      <w:pPr>
        <w:ind w:firstLine="709"/>
        <w:jc w:val="both"/>
        <w:rPr>
          <w:szCs w:val="30"/>
        </w:rPr>
      </w:pPr>
      <w:r>
        <w:rPr>
          <w:szCs w:val="30"/>
        </w:rPr>
        <w:t>Принятие постановления позволит отечественным производителям, субъектам торговли и импортерам указанных товаров предпринять необходимые организационно-технические мероприятия, связанные с введением механизмов маркировки и прослеживаемости, и подготовиться к внедрению указанных механизмов в применяемые им бизнес-процессы.</w:t>
      </w:r>
    </w:p>
    <w:p w14:paraId="3F7121E6" w14:textId="77777777" w:rsidR="00E04B9D" w:rsidRDefault="00E04B9D" w:rsidP="00E04B9D">
      <w:pPr>
        <w:pStyle w:val="ConsPlusNormal"/>
        <w:tabs>
          <w:tab w:val="left" w:pos="1134"/>
        </w:tabs>
        <w:ind w:firstLine="709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П</w:t>
      </w:r>
      <w:r w:rsidR="00B60F78" w:rsidRPr="002904B9">
        <w:rPr>
          <w:rFonts w:eastAsia="Calibri"/>
          <w:szCs w:val="30"/>
        </w:rPr>
        <w:t>остановление</w:t>
      </w:r>
      <w:r>
        <w:rPr>
          <w:rFonts w:eastAsia="Calibri"/>
          <w:szCs w:val="30"/>
        </w:rPr>
        <w:t xml:space="preserve"> № 877</w:t>
      </w:r>
      <w:r w:rsidR="00B60F78" w:rsidRPr="002904B9">
        <w:rPr>
          <w:rFonts w:eastAsia="Calibri"/>
          <w:szCs w:val="30"/>
        </w:rPr>
        <w:t xml:space="preserve"> вступает в силу в следующем порядке:</w:t>
      </w:r>
    </w:p>
    <w:p w14:paraId="17986B64" w14:textId="77777777" w:rsidR="00E04B9D" w:rsidRDefault="00B60F78" w:rsidP="00E04B9D">
      <w:pPr>
        <w:pStyle w:val="ConsPlusNormal"/>
        <w:tabs>
          <w:tab w:val="left" w:pos="1134"/>
        </w:tabs>
        <w:ind w:firstLine="709"/>
        <w:jc w:val="both"/>
        <w:rPr>
          <w:rFonts w:eastAsia="Calibri"/>
          <w:szCs w:val="30"/>
        </w:rPr>
      </w:pPr>
      <w:r w:rsidRPr="002904B9">
        <w:rPr>
          <w:rFonts w:eastAsia="Calibri"/>
          <w:szCs w:val="30"/>
        </w:rPr>
        <w:t>подпункт 1.1 пункта 1 – с 1 февраля 2025 г.;</w:t>
      </w:r>
    </w:p>
    <w:p w14:paraId="38494E24" w14:textId="29F083DD" w:rsidR="00B60F78" w:rsidRPr="00E04B9D" w:rsidRDefault="00B60F78" w:rsidP="00E04B9D">
      <w:pPr>
        <w:pStyle w:val="ConsPlusNormal"/>
        <w:tabs>
          <w:tab w:val="left" w:pos="1134"/>
        </w:tabs>
        <w:ind w:firstLine="709"/>
        <w:jc w:val="both"/>
        <w:rPr>
          <w:szCs w:val="30"/>
        </w:rPr>
      </w:pPr>
      <w:r w:rsidRPr="002904B9">
        <w:rPr>
          <w:rFonts w:eastAsia="Calibri"/>
          <w:szCs w:val="30"/>
        </w:rPr>
        <w:t xml:space="preserve">иные положения – </w:t>
      </w:r>
      <w:r w:rsidR="000E3F78">
        <w:rPr>
          <w:rFonts w:eastAsia="Calibri"/>
          <w:szCs w:val="30"/>
        </w:rPr>
        <w:t>с 29 ноября 2024 г</w:t>
      </w:r>
      <w:r w:rsidRPr="002904B9">
        <w:rPr>
          <w:rFonts w:eastAsia="Calibri"/>
          <w:szCs w:val="30"/>
        </w:rPr>
        <w:t>.</w:t>
      </w:r>
    </w:p>
    <w:sectPr w:rsidR="00B60F78" w:rsidRPr="00E04B9D" w:rsidSect="00C62F8A">
      <w:headerReference w:type="default" r:id="rId8"/>
      <w:headerReference w:type="first" r:id="rId9"/>
      <w:pgSz w:w="11906" w:h="16838"/>
      <w:pgMar w:top="1134" w:right="707" w:bottom="1276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0A0C6" w14:textId="77777777" w:rsidR="00170607" w:rsidRDefault="00170607">
      <w:r>
        <w:separator/>
      </w:r>
    </w:p>
  </w:endnote>
  <w:endnote w:type="continuationSeparator" w:id="0">
    <w:p w14:paraId="4C704A5D" w14:textId="77777777" w:rsidR="00170607" w:rsidRDefault="0017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F6A9A" w14:textId="77777777" w:rsidR="00170607" w:rsidRDefault="00170607">
      <w:r>
        <w:separator/>
      </w:r>
    </w:p>
  </w:footnote>
  <w:footnote w:type="continuationSeparator" w:id="0">
    <w:p w14:paraId="0A84BBFE" w14:textId="77777777" w:rsidR="00170607" w:rsidRDefault="0017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797497"/>
      <w:docPartObj>
        <w:docPartGallery w:val="Page Numbers (Top of Page)"/>
        <w:docPartUnique/>
      </w:docPartObj>
    </w:sdtPr>
    <w:sdtEndPr/>
    <w:sdtContent>
      <w:p w14:paraId="4DDD44A4" w14:textId="1E7BFC00" w:rsidR="000078CF" w:rsidRDefault="009D6A53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E1DC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325E" w14:textId="77777777" w:rsidR="000078CF" w:rsidRDefault="000078C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62BE"/>
    <w:multiLevelType w:val="multilevel"/>
    <w:tmpl w:val="3F1A3E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 w15:restartNumberingAfterBreak="0">
    <w:nsid w:val="3B7373E4"/>
    <w:multiLevelType w:val="hybridMultilevel"/>
    <w:tmpl w:val="B9A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CF"/>
    <w:rsid w:val="000078CF"/>
    <w:rsid w:val="00010461"/>
    <w:rsid w:val="00011799"/>
    <w:rsid w:val="00014C95"/>
    <w:rsid w:val="00023677"/>
    <w:rsid w:val="000248F5"/>
    <w:rsid w:val="00024BF5"/>
    <w:rsid w:val="00035EB1"/>
    <w:rsid w:val="000362D6"/>
    <w:rsid w:val="0004044B"/>
    <w:rsid w:val="000529AF"/>
    <w:rsid w:val="00072B0E"/>
    <w:rsid w:val="00082D85"/>
    <w:rsid w:val="00083717"/>
    <w:rsid w:val="00090236"/>
    <w:rsid w:val="00095597"/>
    <w:rsid w:val="00095AFB"/>
    <w:rsid w:val="0009665D"/>
    <w:rsid w:val="000A5BF3"/>
    <w:rsid w:val="000B597B"/>
    <w:rsid w:val="000B5FF1"/>
    <w:rsid w:val="000D6116"/>
    <w:rsid w:val="000E3F78"/>
    <w:rsid w:val="000F4C25"/>
    <w:rsid w:val="001051CD"/>
    <w:rsid w:val="0011015F"/>
    <w:rsid w:val="001108B0"/>
    <w:rsid w:val="001122BF"/>
    <w:rsid w:val="00120B30"/>
    <w:rsid w:val="0012659F"/>
    <w:rsid w:val="00132A56"/>
    <w:rsid w:val="00144AD0"/>
    <w:rsid w:val="00145BCB"/>
    <w:rsid w:val="0014780B"/>
    <w:rsid w:val="00147ADE"/>
    <w:rsid w:val="0015189B"/>
    <w:rsid w:val="00170607"/>
    <w:rsid w:val="001728E8"/>
    <w:rsid w:val="00175037"/>
    <w:rsid w:val="00176CF5"/>
    <w:rsid w:val="00180740"/>
    <w:rsid w:val="0019088D"/>
    <w:rsid w:val="001960DF"/>
    <w:rsid w:val="001969E9"/>
    <w:rsid w:val="001A202F"/>
    <w:rsid w:val="001A33B5"/>
    <w:rsid w:val="001B391B"/>
    <w:rsid w:val="001B7D07"/>
    <w:rsid w:val="001C42A7"/>
    <w:rsid w:val="001C520D"/>
    <w:rsid w:val="001F32E8"/>
    <w:rsid w:val="001F7010"/>
    <w:rsid w:val="001F73A4"/>
    <w:rsid w:val="00203B73"/>
    <w:rsid w:val="00221560"/>
    <w:rsid w:val="002224F8"/>
    <w:rsid w:val="00237C93"/>
    <w:rsid w:val="00240417"/>
    <w:rsid w:val="00240491"/>
    <w:rsid w:val="002410BC"/>
    <w:rsid w:val="002419C4"/>
    <w:rsid w:val="00242AD5"/>
    <w:rsid w:val="00244D6F"/>
    <w:rsid w:val="00261FA1"/>
    <w:rsid w:val="0026319C"/>
    <w:rsid w:val="00263AC7"/>
    <w:rsid w:val="0026734C"/>
    <w:rsid w:val="00267835"/>
    <w:rsid w:val="00272B37"/>
    <w:rsid w:val="002802DC"/>
    <w:rsid w:val="00285EE7"/>
    <w:rsid w:val="00290FDB"/>
    <w:rsid w:val="002937FA"/>
    <w:rsid w:val="002949C5"/>
    <w:rsid w:val="00294B8E"/>
    <w:rsid w:val="00297A5F"/>
    <w:rsid w:val="002A4744"/>
    <w:rsid w:val="002A6E42"/>
    <w:rsid w:val="002B257B"/>
    <w:rsid w:val="002B3947"/>
    <w:rsid w:val="002B7CF7"/>
    <w:rsid w:val="002C24B4"/>
    <w:rsid w:val="002D2808"/>
    <w:rsid w:val="002D2B22"/>
    <w:rsid w:val="002D4B46"/>
    <w:rsid w:val="002E07DF"/>
    <w:rsid w:val="002F5F31"/>
    <w:rsid w:val="00301426"/>
    <w:rsid w:val="00305D4E"/>
    <w:rsid w:val="003117B6"/>
    <w:rsid w:val="003174C1"/>
    <w:rsid w:val="0032629F"/>
    <w:rsid w:val="00330B56"/>
    <w:rsid w:val="0033239B"/>
    <w:rsid w:val="00334F68"/>
    <w:rsid w:val="00355768"/>
    <w:rsid w:val="00361BEF"/>
    <w:rsid w:val="00362CCF"/>
    <w:rsid w:val="0036684D"/>
    <w:rsid w:val="00367C0C"/>
    <w:rsid w:val="0037466E"/>
    <w:rsid w:val="00384DF4"/>
    <w:rsid w:val="00385092"/>
    <w:rsid w:val="00395FDC"/>
    <w:rsid w:val="00397643"/>
    <w:rsid w:val="0039787A"/>
    <w:rsid w:val="003B0566"/>
    <w:rsid w:val="003B2FEC"/>
    <w:rsid w:val="003B5532"/>
    <w:rsid w:val="003B5F21"/>
    <w:rsid w:val="003C1BE0"/>
    <w:rsid w:val="003C23ED"/>
    <w:rsid w:val="003C715D"/>
    <w:rsid w:val="003D1433"/>
    <w:rsid w:val="003D3558"/>
    <w:rsid w:val="003E63AD"/>
    <w:rsid w:val="003E7653"/>
    <w:rsid w:val="00417E06"/>
    <w:rsid w:val="004307E2"/>
    <w:rsid w:val="00431BCD"/>
    <w:rsid w:val="004340E4"/>
    <w:rsid w:val="004344F2"/>
    <w:rsid w:val="00435610"/>
    <w:rsid w:val="00440A94"/>
    <w:rsid w:val="0044229B"/>
    <w:rsid w:val="0044272A"/>
    <w:rsid w:val="00444753"/>
    <w:rsid w:val="00462FB1"/>
    <w:rsid w:val="004647D3"/>
    <w:rsid w:val="00464E61"/>
    <w:rsid w:val="00471F63"/>
    <w:rsid w:val="00474C70"/>
    <w:rsid w:val="00486DB1"/>
    <w:rsid w:val="00490BE9"/>
    <w:rsid w:val="00492985"/>
    <w:rsid w:val="00492BC1"/>
    <w:rsid w:val="00493A30"/>
    <w:rsid w:val="00495022"/>
    <w:rsid w:val="00495038"/>
    <w:rsid w:val="004976B3"/>
    <w:rsid w:val="004D4E2A"/>
    <w:rsid w:val="004D6D79"/>
    <w:rsid w:val="004F730E"/>
    <w:rsid w:val="004F79D3"/>
    <w:rsid w:val="00500E3F"/>
    <w:rsid w:val="00510EBF"/>
    <w:rsid w:val="0052532A"/>
    <w:rsid w:val="00525FB0"/>
    <w:rsid w:val="00537EF3"/>
    <w:rsid w:val="005443D5"/>
    <w:rsid w:val="00553AE4"/>
    <w:rsid w:val="005623FE"/>
    <w:rsid w:val="0056465C"/>
    <w:rsid w:val="00564E33"/>
    <w:rsid w:val="00570302"/>
    <w:rsid w:val="00586938"/>
    <w:rsid w:val="00587607"/>
    <w:rsid w:val="00590E5A"/>
    <w:rsid w:val="00593256"/>
    <w:rsid w:val="005A0D30"/>
    <w:rsid w:val="005A17AC"/>
    <w:rsid w:val="005A4EED"/>
    <w:rsid w:val="005B116A"/>
    <w:rsid w:val="005B47BA"/>
    <w:rsid w:val="005C361A"/>
    <w:rsid w:val="005C373A"/>
    <w:rsid w:val="005C566C"/>
    <w:rsid w:val="005D0DF8"/>
    <w:rsid w:val="005D2351"/>
    <w:rsid w:val="005D65DF"/>
    <w:rsid w:val="005D7D16"/>
    <w:rsid w:val="005E1F61"/>
    <w:rsid w:val="005F6E2E"/>
    <w:rsid w:val="00601E9A"/>
    <w:rsid w:val="0060462C"/>
    <w:rsid w:val="006053C6"/>
    <w:rsid w:val="00612BB1"/>
    <w:rsid w:val="006132F5"/>
    <w:rsid w:val="006158ED"/>
    <w:rsid w:val="00616CA3"/>
    <w:rsid w:val="006175FE"/>
    <w:rsid w:val="0062114C"/>
    <w:rsid w:val="00621C5D"/>
    <w:rsid w:val="0062440C"/>
    <w:rsid w:val="00627A62"/>
    <w:rsid w:val="00635206"/>
    <w:rsid w:val="006400EA"/>
    <w:rsid w:val="00643BFA"/>
    <w:rsid w:val="00653368"/>
    <w:rsid w:val="00671351"/>
    <w:rsid w:val="00672414"/>
    <w:rsid w:val="00676C3B"/>
    <w:rsid w:val="00691514"/>
    <w:rsid w:val="00692757"/>
    <w:rsid w:val="00695A56"/>
    <w:rsid w:val="00695F7F"/>
    <w:rsid w:val="006A1B1E"/>
    <w:rsid w:val="006B6A86"/>
    <w:rsid w:val="006C0779"/>
    <w:rsid w:val="006D5076"/>
    <w:rsid w:val="006D7F34"/>
    <w:rsid w:val="006E3B44"/>
    <w:rsid w:val="006F2AAE"/>
    <w:rsid w:val="00715751"/>
    <w:rsid w:val="00734B19"/>
    <w:rsid w:val="00737862"/>
    <w:rsid w:val="00742086"/>
    <w:rsid w:val="00750CB3"/>
    <w:rsid w:val="0075240F"/>
    <w:rsid w:val="007544AA"/>
    <w:rsid w:val="00764F6A"/>
    <w:rsid w:val="00767C4A"/>
    <w:rsid w:val="00771BDC"/>
    <w:rsid w:val="00772C46"/>
    <w:rsid w:val="00773A98"/>
    <w:rsid w:val="00777B96"/>
    <w:rsid w:val="0078003B"/>
    <w:rsid w:val="00780703"/>
    <w:rsid w:val="0079088F"/>
    <w:rsid w:val="00793ED9"/>
    <w:rsid w:val="007A1006"/>
    <w:rsid w:val="007A3FFE"/>
    <w:rsid w:val="007C2F08"/>
    <w:rsid w:val="007C4CD6"/>
    <w:rsid w:val="007C6246"/>
    <w:rsid w:val="007D1418"/>
    <w:rsid w:val="007D6F95"/>
    <w:rsid w:val="00800C71"/>
    <w:rsid w:val="00805EDD"/>
    <w:rsid w:val="008162FE"/>
    <w:rsid w:val="008167E4"/>
    <w:rsid w:val="00822FB4"/>
    <w:rsid w:val="00831813"/>
    <w:rsid w:val="00831A7F"/>
    <w:rsid w:val="00833D4F"/>
    <w:rsid w:val="00840F7F"/>
    <w:rsid w:val="008429E3"/>
    <w:rsid w:val="0084477B"/>
    <w:rsid w:val="00854860"/>
    <w:rsid w:val="00857266"/>
    <w:rsid w:val="0086470F"/>
    <w:rsid w:val="00866D63"/>
    <w:rsid w:val="00870686"/>
    <w:rsid w:val="00872464"/>
    <w:rsid w:val="0089147E"/>
    <w:rsid w:val="008A1157"/>
    <w:rsid w:val="008B3E39"/>
    <w:rsid w:val="008B5AC0"/>
    <w:rsid w:val="008C1078"/>
    <w:rsid w:val="008C390D"/>
    <w:rsid w:val="008C4F43"/>
    <w:rsid w:val="008D324E"/>
    <w:rsid w:val="008D3752"/>
    <w:rsid w:val="008D5E7F"/>
    <w:rsid w:val="008D7A09"/>
    <w:rsid w:val="008E723D"/>
    <w:rsid w:val="008F2D30"/>
    <w:rsid w:val="008F7FA4"/>
    <w:rsid w:val="00905FFC"/>
    <w:rsid w:val="0091263B"/>
    <w:rsid w:val="00933260"/>
    <w:rsid w:val="00936406"/>
    <w:rsid w:val="00945252"/>
    <w:rsid w:val="009458E8"/>
    <w:rsid w:val="00951038"/>
    <w:rsid w:val="00956F31"/>
    <w:rsid w:val="00971F81"/>
    <w:rsid w:val="00973405"/>
    <w:rsid w:val="00982803"/>
    <w:rsid w:val="00983575"/>
    <w:rsid w:val="009840C0"/>
    <w:rsid w:val="00984C98"/>
    <w:rsid w:val="0098506F"/>
    <w:rsid w:val="00991616"/>
    <w:rsid w:val="00991832"/>
    <w:rsid w:val="009979DE"/>
    <w:rsid w:val="009D6A53"/>
    <w:rsid w:val="009E1475"/>
    <w:rsid w:val="009F04C4"/>
    <w:rsid w:val="009F49EA"/>
    <w:rsid w:val="009F5355"/>
    <w:rsid w:val="009F6978"/>
    <w:rsid w:val="009F78EE"/>
    <w:rsid w:val="00A12506"/>
    <w:rsid w:val="00A203E6"/>
    <w:rsid w:val="00A338BB"/>
    <w:rsid w:val="00A427EA"/>
    <w:rsid w:val="00A56BFA"/>
    <w:rsid w:val="00A61DD8"/>
    <w:rsid w:val="00A62A66"/>
    <w:rsid w:val="00A72A0F"/>
    <w:rsid w:val="00A748BC"/>
    <w:rsid w:val="00A77B59"/>
    <w:rsid w:val="00A80DAB"/>
    <w:rsid w:val="00A8224A"/>
    <w:rsid w:val="00A822BD"/>
    <w:rsid w:val="00A86A97"/>
    <w:rsid w:val="00A9252A"/>
    <w:rsid w:val="00A928EF"/>
    <w:rsid w:val="00A9586C"/>
    <w:rsid w:val="00AA0D9C"/>
    <w:rsid w:val="00AA2751"/>
    <w:rsid w:val="00AA5231"/>
    <w:rsid w:val="00AA79AB"/>
    <w:rsid w:val="00AB1852"/>
    <w:rsid w:val="00AB4FFC"/>
    <w:rsid w:val="00AB5F8F"/>
    <w:rsid w:val="00AB7F0B"/>
    <w:rsid w:val="00AC15AC"/>
    <w:rsid w:val="00AD3C95"/>
    <w:rsid w:val="00AD72A0"/>
    <w:rsid w:val="00AF042A"/>
    <w:rsid w:val="00AF0DDB"/>
    <w:rsid w:val="00AF3E1A"/>
    <w:rsid w:val="00AF4C43"/>
    <w:rsid w:val="00B00784"/>
    <w:rsid w:val="00B03744"/>
    <w:rsid w:val="00B10190"/>
    <w:rsid w:val="00B11D5A"/>
    <w:rsid w:val="00B162B5"/>
    <w:rsid w:val="00B2493C"/>
    <w:rsid w:val="00B31B82"/>
    <w:rsid w:val="00B33212"/>
    <w:rsid w:val="00B34048"/>
    <w:rsid w:val="00B340FB"/>
    <w:rsid w:val="00B3709D"/>
    <w:rsid w:val="00B4191D"/>
    <w:rsid w:val="00B52C53"/>
    <w:rsid w:val="00B55797"/>
    <w:rsid w:val="00B6015E"/>
    <w:rsid w:val="00B60F78"/>
    <w:rsid w:val="00B61304"/>
    <w:rsid w:val="00B66D11"/>
    <w:rsid w:val="00B76D56"/>
    <w:rsid w:val="00B82AB6"/>
    <w:rsid w:val="00B83087"/>
    <w:rsid w:val="00B861FA"/>
    <w:rsid w:val="00B92B76"/>
    <w:rsid w:val="00B93C09"/>
    <w:rsid w:val="00B95189"/>
    <w:rsid w:val="00BD6074"/>
    <w:rsid w:val="00BD73C4"/>
    <w:rsid w:val="00BE1D63"/>
    <w:rsid w:val="00BE214A"/>
    <w:rsid w:val="00BE30D9"/>
    <w:rsid w:val="00BE31A6"/>
    <w:rsid w:val="00BF6005"/>
    <w:rsid w:val="00C02E95"/>
    <w:rsid w:val="00C02F52"/>
    <w:rsid w:val="00C030CC"/>
    <w:rsid w:val="00C04021"/>
    <w:rsid w:val="00C043FA"/>
    <w:rsid w:val="00C138CA"/>
    <w:rsid w:val="00C16A83"/>
    <w:rsid w:val="00C2746E"/>
    <w:rsid w:val="00C32C8D"/>
    <w:rsid w:val="00C358CC"/>
    <w:rsid w:val="00C36C26"/>
    <w:rsid w:val="00C42C08"/>
    <w:rsid w:val="00C431C1"/>
    <w:rsid w:val="00C44C42"/>
    <w:rsid w:val="00C53431"/>
    <w:rsid w:val="00C54E5A"/>
    <w:rsid w:val="00C5599F"/>
    <w:rsid w:val="00C60D8B"/>
    <w:rsid w:val="00C62F8A"/>
    <w:rsid w:val="00C65CF7"/>
    <w:rsid w:val="00C904EE"/>
    <w:rsid w:val="00C97F7B"/>
    <w:rsid w:val="00CB18B6"/>
    <w:rsid w:val="00CB4B06"/>
    <w:rsid w:val="00CB55D7"/>
    <w:rsid w:val="00CD20E3"/>
    <w:rsid w:val="00CD5876"/>
    <w:rsid w:val="00CF3582"/>
    <w:rsid w:val="00D14FB7"/>
    <w:rsid w:val="00D1741F"/>
    <w:rsid w:val="00D177CD"/>
    <w:rsid w:val="00D3788E"/>
    <w:rsid w:val="00D43D1D"/>
    <w:rsid w:val="00D50801"/>
    <w:rsid w:val="00D50B91"/>
    <w:rsid w:val="00D635C5"/>
    <w:rsid w:val="00D72B2A"/>
    <w:rsid w:val="00D76ACA"/>
    <w:rsid w:val="00D77020"/>
    <w:rsid w:val="00D91450"/>
    <w:rsid w:val="00DA4EEC"/>
    <w:rsid w:val="00DB548A"/>
    <w:rsid w:val="00DB72BE"/>
    <w:rsid w:val="00DB73D5"/>
    <w:rsid w:val="00DC4DB1"/>
    <w:rsid w:val="00DD7750"/>
    <w:rsid w:val="00DE1DC6"/>
    <w:rsid w:val="00DE6B20"/>
    <w:rsid w:val="00DF0FEE"/>
    <w:rsid w:val="00E040F5"/>
    <w:rsid w:val="00E04B9D"/>
    <w:rsid w:val="00E061CD"/>
    <w:rsid w:val="00E12F8C"/>
    <w:rsid w:val="00E34FED"/>
    <w:rsid w:val="00E43B68"/>
    <w:rsid w:val="00E52FE2"/>
    <w:rsid w:val="00E567D2"/>
    <w:rsid w:val="00E70031"/>
    <w:rsid w:val="00E73364"/>
    <w:rsid w:val="00E76413"/>
    <w:rsid w:val="00E77C47"/>
    <w:rsid w:val="00E848A3"/>
    <w:rsid w:val="00E84C90"/>
    <w:rsid w:val="00EA1AEB"/>
    <w:rsid w:val="00EA2842"/>
    <w:rsid w:val="00EA7777"/>
    <w:rsid w:val="00EB471E"/>
    <w:rsid w:val="00EC0574"/>
    <w:rsid w:val="00EC589A"/>
    <w:rsid w:val="00ED31CA"/>
    <w:rsid w:val="00ED61EF"/>
    <w:rsid w:val="00ED77E2"/>
    <w:rsid w:val="00EF63B6"/>
    <w:rsid w:val="00F03643"/>
    <w:rsid w:val="00F04040"/>
    <w:rsid w:val="00F0727E"/>
    <w:rsid w:val="00F1245B"/>
    <w:rsid w:val="00F12FDE"/>
    <w:rsid w:val="00F16138"/>
    <w:rsid w:val="00F16617"/>
    <w:rsid w:val="00F22BBB"/>
    <w:rsid w:val="00F23E53"/>
    <w:rsid w:val="00F25F01"/>
    <w:rsid w:val="00F269AF"/>
    <w:rsid w:val="00F30B9D"/>
    <w:rsid w:val="00F32E31"/>
    <w:rsid w:val="00F330C5"/>
    <w:rsid w:val="00F354B8"/>
    <w:rsid w:val="00F555A8"/>
    <w:rsid w:val="00F61DFA"/>
    <w:rsid w:val="00F635E4"/>
    <w:rsid w:val="00F65D7E"/>
    <w:rsid w:val="00F70545"/>
    <w:rsid w:val="00F761C3"/>
    <w:rsid w:val="00F84CB7"/>
    <w:rsid w:val="00F859F5"/>
    <w:rsid w:val="00F86FC4"/>
    <w:rsid w:val="00F87E40"/>
    <w:rsid w:val="00F90FEF"/>
    <w:rsid w:val="00F940B2"/>
    <w:rsid w:val="00FA4C62"/>
    <w:rsid w:val="00FC0059"/>
    <w:rsid w:val="00FC30D2"/>
    <w:rsid w:val="00FD0B2A"/>
    <w:rsid w:val="00FD13FA"/>
    <w:rsid w:val="00FE0C4C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471C3"/>
  <w15:docId w15:val="{4415F2A4-AEDA-4DDC-8768-D58FA326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Pr>
      <w:lang w:eastAsia="ru-RU"/>
    </w:rPr>
  </w:style>
  <w:style w:type="character" w:customStyle="1" w:styleId="af">
    <w:name w:val="Основной текст Знак"/>
    <w:basedOn w:val="a0"/>
    <w:link w:val="af0"/>
    <w:qFormat/>
    <w:rPr>
      <w:rFonts w:eastAsia="Times New Roman"/>
      <w:sz w:val="24"/>
    </w:rPr>
  </w:style>
  <w:style w:type="character" w:customStyle="1" w:styleId="-">
    <w:name w:val="Интернет-ссылка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pPr>
      <w:spacing w:after="120"/>
    </w:pPr>
    <w:rPr>
      <w:sz w:val="24"/>
      <w:szCs w:val="24"/>
    </w:rPr>
  </w:style>
  <w:style w:type="paragraph" w:styleId="af4">
    <w:name w:val="List"/>
    <w:basedOn w:val="af0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Pr>
      <w:b/>
      <w:bCs/>
    </w:rPr>
  </w:style>
  <w:style w:type="paragraph" w:customStyle="1" w:styleId="13">
    <w:name w:val="Обычный1"/>
    <w:link w:val="Normal"/>
    <w:qFormat/>
    <w:rPr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pPr>
      <w:spacing w:after="120"/>
      <w:ind w:left="283"/>
    </w:p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54D43-2C4A-4251-83FE-6CE3D1B4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Шикуть Виктория Алексеевна</cp:lastModifiedBy>
  <cp:revision>2</cp:revision>
  <cp:lastPrinted>2023-08-04T08:43:00Z</cp:lastPrinted>
  <dcterms:created xsi:type="dcterms:W3CDTF">2024-12-04T09:35:00Z</dcterms:created>
  <dcterms:modified xsi:type="dcterms:W3CDTF">2024-12-04T09:35:00Z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